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9780" w14:textId="22F82132" w:rsidR="0021619C" w:rsidRDefault="0021619C" w:rsidP="0021619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val="en-US"/>
        </w:rPr>
      </w:pPr>
      <w:r w:rsidRPr="00441DFE">
        <w:rPr>
          <w:rFonts w:ascii="Tahoma" w:eastAsia="Times New Roman" w:hAnsi="Tahoma" w:cs="Tahoma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0774594B" wp14:editId="0AA62578">
            <wp:simplePos x="0" y="0"/>
            <wp:positionH relativeFrom="margin">
              <wp:posOffset>406400</wp:posOffset>
            </wp:positionH>
            <wp:positionV relativeFrom="paragraph">
              <wp:posOffset>-1905</wp:posOffset>
            </wp:positionV>
            <wp:extent cx="793750" cy="1314801"/>
            <wp:effectExtent l="0" t="0" r="6350" b="0"/>
            <wp:wrapNone/>
            <wp:docPr id="1" name="Picture 1" descr="A close-up of a dart 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art boar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314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FB" w:rsidRPr="00441DFE">
        <w:rPr>
          <w:rFonts w:eastAsia="Times New Roman" w:cstheme="minorHAnsi"/>
          <w:b/>
          <w:bCs/>
          <w:sz w:val="44"/>
          <w:szCs w:val="44"/>
          <w:lang w:val="en-US"/>
        </w:rPr>
        <w:t xml:space="preserve">HELP KEEP </w:t>
      </w:r>
    </w:p>
    <w:p w14:paraId="5C450FDD" w14:textId="6C4666D3" w:rsidR="00441DFE" w:rsidRPr="00441DFE" w:rsidRDefault="00441DFE" w:rsidP="00C8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val="en-US"/>
        </w:rPr>
      </w:pPr>
      <w:r w:rsidRPr="00441DFE">
        <w:rPr>
          <w:rFonts w:eastAsia="Times New Roman" w:cstheme="minorHAnsi"/>
          <w:b/>
          <w:bCs/>
          <w:sz w:val="44"/>
          <w:szCs w:val="44"/>
          <w:lang w:val="en-US"/>
        </w:rPr>
        <w:t>GOOSTREY VILLAGE</w:t>
      </w:r>
      <w:r w:rsidR="00C855FB" w:rsidRPr="00441DFE">
        <w:rPr>
          <w:rFonts w:eastAsia="Times New Roman" w:cstheme="minorHAnsi"/>
          <w:b/>
          <w:bCs/>
          <w:sz w:val="44"/>
          <w:szCs w:val="44"/>
          <w:lang w:val="en-US"/>
        </w:rPr>
        <w:t xml:space="preserve"> HALL </w:t>
      </w:r>
    </w:p>
    <w:p w14:paraId="2676380B" w14:textId="778FA1F4" w:rsidR="00C855FB" w:rsidRPr="00441DFE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val="en-US"/>
        </w:rPr>
      </w:pPr>
      <w:r w:rsidRPr="00441DFE">
        <w:rPr>
          <w:rFonts w:eastAsia="Times New Roman" w:cstheme="minorHAnsi"/>
          <w:b/>
          <w:bCs/>
          <w:sz w:val="44"/>
          <w:szCs w:val="44"/>
          <w:lang w:val="en-US"/>
        </w:rPr>
        <w:t>COVID-19 SECURE</w:t>
      </w:r>
    </w:p>
    <w:p w14:paraId="2050BF09" w14:textId="77777777" w:rsidR="00C855FB" w:rsidRPr="00441DFE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  <w:szCs w:val="32"/>
          <w:lang w:val="en-US"/>
        </w:rPr>
      </w:pPr>
    </w:p>
    <w:p w14:paraId="54BD8938" w14:textId="77777777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b/>
          <w:bCs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 xml:space="preserve">You must not enter if you or anyone in your household has COVID-19 symptoms. </w:t>
      </w:r>
    </w:p>
    <w:p w14:paraId="4A16EFAA" w14:textId="229E7300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>If you develop COVID-19 symptoms within 10 days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of visiting these premises you must</w:t>
      </w:r>
      <w:r w:rsidRPr="00441DFE">
        <w:rPr>
          <w:rFonts w:eastAsia="Calibri" w:cstheme="minorHAnsi"/>
          <w:b/>
          <w:bCs/>
          <w:sz w:val="32"/>
          <w:szCs w:val="32"/>
          <w:lang w:val="en-US"/>
        </w:rPr>
        <w:t xml:space="preserve"> </w:t>
      </w:r>
      <w:r w:rsidRPr="00441DFE">
        <w:rPr>
          <w:rFonts w:eastAsia="Calibri" w:cstheme="minorHAnsi"/>
          <w:sz w:val="32"/>
          <w:szCs w:val="32"/>
          <w:lang w:val="en-US"/>
        </w:rPr>
        <w:t>seek a COVID-19 test.</w:t>
      </w:r>
    </w:p>
    <w:p w14:paraId="13F06C18" w14:textId="5DCACF50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>Maintain social distancing as far as possible</w:t>
      </w:r>
      <w:r w:rsidR="00970929">
        <w:rPr>
          <w:rFonts w:eastAsia="Calibri" w:cstheme="minorHAnsi"/>
          <w:b/>
          <w:bCs/>
          <w:sz w:val="32"/>
          <w:szCs w:val="32"/>
          <w:lang w:val="en-US"/>
        </w:rPr>
        <w:t xml:space="preserve"> from anyone you do not have regular contact with.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</w:t>
      </w:r>
    </w:p>
    <w:p w14:paraId="16EB3649" w14:textId="77777777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 xml:space="preserve">Use the hand </w:t>
      </w:r>
      <w:proofErr w:type="spellStart"/>
      <w:r w:rsidRPr="00441DFE">
        <w:rPr>
          <w:rFonts w:eastAsia="Calibri" w:cstheme="minorHAnsi"/>
          <w:b/>
          <w:bCs/>
          <w:sz w:val="32"/>
          <w:szCs w:val="32"/>
          <w:lang w:val="en-US"/>
        </w:rPr>
        <w:t>sanitiser</w:t>
      </w:r>
      <w:proofErr w:type="spellEnd"/>
      <w:r w:rsidRPr="00441DFE">
        <w:rPr>
          <w:rFonts w:eastAsia="Calibri" w:cstheme="minorHAnsi"/>
          <w:b/>
          <w:bCs/>
          <w:sz w:val="32"/>
          <w:szCs w:val="32"/>
          <w:lang w:val="en-US"/>
        </w:rPr>
        <w:t xml:space="preserve"> provided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on entering the premises. Clean your hands often. Soap and paper towels are provided.</w:t>
      </w:r>
    </w:p>
    <w:p w14:paraId="688BB702" w14:textId="77777777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>Avoid touching your face, nose, or eyes</w:t>
      </w:r>
      <w:r w:rsidRPr="00441DFE">
        <w:rPr>
          <w:rFonts w:eastAsia="Calibri" w:cstheme="minorHAnsi"/>
          <w:sz w:val="32"/>
          <w:szCs w:val="32"/>
          <w:lang w:val="en-US"/>
        </w:rPr>
        <w:t>. Clean your hands if you do.</w:t>
      </w:r>
    </w:p>
    <w:p w14:paraId="2A68E62C" w14:textId="7732CB5B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>Face coverings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</w:t>
      </w:r>
      <w:r w:rsidR="00970929">
        <w:rPr>
          <w:rFonts w:eastAsia="Calibri" w:cstheme="minorHAnsi"/>
          <w:b/>
          <w:bCs/>
          <w:sz w:val="32"/>
          <w:szCs w:val="32"/>
          <w:lang w:val="en-US"/>
        </w:rPr>
        <w:t>SHOULD</w:t>
      </w:r>
      <w:r w:rsidRPr="00441DFE">
        <w:rPr>
          <w:rFonts w:eastAsia="Calibri" w:cstheme="minorHAnsi"/>
          <w:b/>
          <w:bCs/>
          <w:sz w:val="32"/>
          <w:szCs w:val="32"/>
          <w:lang w:val="en-US"/>
        </w:rPr>
        <w:t xml:space="preserve"> be worn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</w:t>
      </w:r>
      <w:r w:rsidR="00970929">
        <w:rPr>
          <w:rFonts w:eastAsia="Calibri" w:cstheme="minorHAnsi"/>
          <w:sz w:val="32"/>
          <w:szCs w:val="32"/>
          <w:lang w:val="en-US"/>
        </w:rPr>
        <w:t>in confined areas (</w:t>
      </w:r>
      <w:proofErr w:type="spellStart"/>
      <w:proofErr w:type="gramStart"/>
      <w:r w:rsidR="00970929">
        <w:rPr>
          <w:rFonts w:eastAsia="Calibri" w:cstheme="minorHAnsi"/>
          <w:sz w:val="32"/>
          <w:szCs w:val="32"/>
          <w:lang w:val="en-US"/>
        </w:rPr>
        <w:t>eg</w:t>
      </w:r>
      <w:proofErr w:type="spellEnd"/>
      <w:proofErr w:type="gramEnd"/>
      <w:r w:rsidR="00970929">
        <w:rPr>
          <w:rFonts w:eastAsia="Calibri" w:cstheme="minorHAnsi"/>
          <w:sz w:val="32"/>
          <w:szCs w:val="32"/>
          <w:lang w:val="en-US"/>
        </w:rPr>
        <w:t xml:space="preserve"> toilets, corridors) </w:t>
      </w:r>
      <w:r w:rsidRPr="00441DFE">
        <w:rPr>
          <w:rFonts w:eastAsia="Calibri" w:cstheme="minorHAnsi"/>
          <w:sz w:val="32"/>
          <w:szCs w:val="32"/>
          <w:lang w:val="en-US"/>
        </w:rPr>
        <w:t>unless an exemption applies to a person (</w:t>
      </w:r>
      <w:proofErr w:type="spellStart"/>
      <w:r w:rsidRPr="00441DFE">
        <w:rPr>
          <w:rFonts w:eastAsia="Calibri" w:cstheme="minorHAnsi"/>
          <w:sz w:val="32"/>
          <w:szCs w:val="32"/>
          <w:lang w:val="en-US"/>
        </w:rPr>
        <w:t>eg</w:t>
      </w:r>
      <w:proofErr w:type="spellEnd"/>
      <w:r w:rsidRPr="00441DFE">
        <w:rPr>
          <w:rFonts w:eastAsia="Calibri" w:cstheme="minorHAnsi"/>
          <w:sz w:val="32"/>
          <w:szCs w:val="32"/>
          <w:lang w:val="en-US"/>
        </w:rPr>
        <w:t xml:space="preserve"> for health reasons, those aged under 11) </w:t>
      </w:r>
      <w:r w:rsidR="00970929">
        <w:rPr>
          <w:rFonts w:eastAsia="Calibri" w:cstheme="minorHAnsi"/>
          <w:sz w:val="32"/>
          <w:szCs w:val="32"/>
          <w:lang w:val="en-US"/>
        </w:rPr>
        <w:t>and you are encouraged to wear them at busy or crowded events if the organizer asks you to do so, so as to protect more vulnerable people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. </w:t>
      </w:r>
    </w:p>
    <w:p w14:paraId="2AD9E296" w14:textId="77777777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>“Catch it, Bin it, Kill it”.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 Tissues should be disposed of into one of the rubbish bags provided. Then wash your hands. </w:t>
      </w:r>
    </w:p>
    <w:p w14:paraId="52651ACB" w14:textId="38951A77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 xml:space="preserve">Check the </w:t>
      </w:r>
      <w:proofErr w:type="spellStart"/>
      <w:r w:rsidRPr="00441DFE">
        <w:rPr>
          <w:rFonts w:eastAsia="Calibri" w:cstheme="minorHAnsi"/>
          <w:b/>
          <w:bCs/>
          <w:sz w:val="32"/>
          <w:szCs w:val="32"/>
          <w:lang w:val="en-US"/>
        </w:rPr>
        <w:t>organisers</w:t>
      </w:r>
      <w:proofErr w:type="spellEnd"/>
      <w:r w:rsidRPr="00441DFE">
        <w:rPr>
          <w:rFonts w:eastAsia="Calibri" w:cstheme="minorHAnsi"/>
          <w:b/>
          <w:bCs/>
          <w:sz w:val="32"/>
          <w:szCs w:val="32"/>
          <w:lang w:val="en-US"/>
        </w:rPr>
        <w:t xml:space="preserve"> of your activity have cleaned door handles, tables, other equipment, sinks and surfaces before you arrived.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Keep them clean. We </w:t>
      </w:r>
      <w:r w:rsidR="00DA51ED">
        <w:rPr>
          <w:rFonts w:eastAsia="Calibri" w:cstheme="minorHAnsi"/>
          <w:sz w:val="32"/>
          <w:szCs w:val="32"/>
          <w:lang w:val="en-US"/>
        </w:rPr>
        <w:t>cannot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clean all surfaces at the hall between each hire. </w:t>
      </w:r>
    </w:p>
    <w:p w14:paraId="24119361" w14:textId="77777777" w:rsidR="0021619C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>Take turns to use confined spaces such as corridors, kitchen and toilet areas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. Standing or sitting next to someone is lower risk than opposite them.  Briefly passing another person in a confined space is low risk.  </w:t>
      </w:r>
    </w:p>
    <w:p w14:paraId="51F791CA" w14:textId="4B2518C1" w:rsidR="00C855FB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sz w:val="32"/>
          <w:szCs w:val="32"/>
          <w:lang w:val="en-US"/>
        </w:rPr>
      </w:pPr>
      <w:r w:rsidRPr="0021619C">
        <w:rPr>
          <w:rFonts w:eastAsia="Calibri" w:cstheme="minorHAnsi"/>
          <w:b/>
          <w:bCs/>
          <w:sz w:val="32"/>
          <w:szCs w:val="32"/>
          <w:lang w:val="en-US"/>
        </w:rPr>
        <w:t xml:space="preserve">Keep the </w:t>
      </w:r>
      <w:r w:rsidR="00DA51ED">
        <w:rPr>
          <w:rFonts w:eastAsia="Calibri" w:cstheme="minorHAnsi"/>
          <w:b/>
          <w:bCs/>
          <w:sz w:val="32"/>
          <w:szCs w:val="32"/>
          <w:lang w:val="en-US"/>
        </w:rPr>
        <w:t>rooms</w:t>
      </w:r>
      <w:r w:rsidRPr="0021619C">
        <w:rPr>
          <w:rFonts w:eastAsia="Calibri" w:cstheme="minorHAnsi"/>
          <w:b/>
          <w:bCs/>
          <w:sz w:val="32"/>
          <w:szCs w:val="32"/>
          <w:lang w:val="en-US"/>
        </w:rPr>
        <w:t xml:space="preserve"> well ventilated. Close doors and windows on leaving</w:t>
      </w:r>
      <w:r w:rsidRPr="0021619C">
        <w:rPr>
          <w:rFonts w:eastAsia="Calibri" w:cstheme="minorHAnsi"/>
          <w:sz w:val="32"/>
          <w:szCs w:val="32"/>
          <w:lang w:val="en-US"/>
        </w:rPr>
        <w:t xml:space="preserve">. </w:t>
      </w:r>
    </w:p>
    <w:p w14:paraId="2A6E364F" w14:textId="19244B56" w:rsidR="00AA5299" w:rsidRDefault="000E1760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sz w:val="32"/>
          <w:szCs w:val="32"/>
          <w:lang w:val="en-US"/>
        </w:rPr>
      </w:pPr>
      <w:r>
        <w:rPr>
          <w:rFonts w:eastAsia="Calibri" w:cstheme="minorHAnsi"/>
          <w:b/>
          <w:bCs/>
          <w:sz w:val="32"/>
          <w:szCs w:val="32"/>
          <w:lang w:val="en-US"/>
        </w:rPr>
        <w:t xml:space="preserve">A notice stating when the Hall was last cleaned </w:t>
      </w:r>
      <w:r w:rsidR="0076077D">
        <w:rPr>
          <w:rFonts w:eastAsia="Calibri" w:cstheme="minorHAnsi"/>
          <w:b/>
          <w:bCs/>
          <w:sz w:val="32"/>
          <w:szCs w:val="32"/>
          <w:lang w:val="en-US"/>
        </w:rPr>
        <w:t>is</w:t>
      </w:r>
      <w:r>
        <w:rPr>
          <w:rFonts w:eastAsia="Calibri" w:cstheme="minorHAnsi"/>
          <w:b/>
          <w:bCs/>
          <w:sz w:val="32"/>
          <w:szCs w:val="32"/>
          <w:lang w:val="en-US"/>
        </w:rPr>
        <w:t xml:space="preserve"> </w:t>
      </w:r>
      <w:r w:rsidR="008F2E66">
        <w:rPr>
          <w:rFonts w:eastAsia="Calibri" w:cstheme="minorHAnsi"/>
          <w:b/>
          <w:bCs/>
          <w:sz w:val="32"/>
          <w:szCs w:val="32"/>
          <w:lang w:val="en-US"/>
        </w:rPr>
        <w:t>displayed</w:t>
      </w:r>
      <w:r w:rsidR="00F66172">
        <w:rPr>
          <w:rFonts w:eastAsia="Calibri" w:cstheme="minorHAnsi"/>
          <w:b/>
          <w:bCs/>
          <w:sz w:val="32"/>
          <w:szCs w:val="32"/>
          <w:lang w:val="en-US"/>
        </w:rPr>
        <w:t xml:space="preserve"> in the entrance hall</w:t>
      </w:r>
      <w:r w:rsidRPr="000E1760">
        <w:rPr>
          <w:rFonts w:eastAsia="Calibri" w:cstheme="minorHAnsi"/>
          <w:sz w:val="32"/>
          <w:szCs w:val="32"/>
          <w:lang w:val="en-US"/>
        </w:rPr>
        <w:t>.</w:t>
      </w:r>
    </w:p>
    <w:p w14:paraId="4BFCFE9B" w14:textId="56938DD4" w:rsidR="00D3563F" w:rsidRPr="00E00C0B" w:rsidRDefault="00D3563F" w:rsidP="00E00C0B">
      <w:pPr>
        <w:rPr>
          <w:rFonts w:eastAsia="Calibri" w:cstheme="minorHAnsi"/>
          <w:sz w:val="32"/>
          <w:szCs w:val="32"/>
          <w:lang w:val="en-US"/>
        </w:rPr>
      </w:pPr>
    </w:p>
    <w:sectPr w:rsidR="00D3563F" w:rsidRPr="00E00C0B" w:rsidSect="00441DF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053D" w14:textId="77777777" w:rsidR="004475F7" w:rsidRDefault="004475F7" w:rsidP="00441DFE">
      <w:pPr>
        <w:spacing w:after="0" w:line="240" w:lineRule="auto"/>
      </w:pPr>
      <w:r>
        <w:separator/>
      </w:r>
    </w:p>
  </w:endnote>
  <w:endnote w:type="continuationSeparator" w:id="0">
    <w:p w14:paraId="5F52810D" w14:textId="77777777" w:rsidR="004475F7" w:rsidRDefault="004475F7" w:rsidP="0044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BB8E" w14:textId="085B4054" w:rsidR="00837AE6" w:rsidRDefault="00837AE6">
    <w:pPr>
      <w:pStyle w:val="Footer"/>
    </w:pPr>
    <w:r>
      <w:t>Updated 8</w:t>
    </w:r>
    <w:r w:rsidRPr="00837AE6">
      <w:rPr>
        <w:vertAlign w:val="superscript"/>
      </w:rPr>
      <w:t>th</w:t>
    </w:r>
    <w:r>
      <w:t xml:space="preserve">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7BB0" w14:textId="77777777" w:rsidR="004475F7" w:rsidRDefault="004475F7" w:rsidP="00441DFE">
      <w:pPr>
        <w:spacing w:after="0" w:line="240" w:lineRule="auto"/>
      </w:pPr>
      <w:r>
        <w:separator/>
      </w:r>
    </w:p>
  </w:footnote>
  <w:footnote w:type="continuationSeparator" w:id="0">
    <w:p w14:paraId="197CBF7B" w14:textId="77777777" w:rsidR="004475F7" w:rsidRDefault="004475F7" w:rsidP="0044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FB"/>
    <w:rsid w:val="000E1760"/>
    <w:rsid w:val="0021619C"/>
    <w:rsid w:val="00441DFE"/>
    <w:rsid w:val="004475F7"/>
    <w:rsid w:val="00534D2F"/>
    <w:rsid w:val="006A32FD"/>
    <w:rsid w:val="006E3557"/>
    <w:rsid w:val="0076077D"/>
    <w:rsid w:val="0077786A"/>
    <w:rsid w:val="00837AE6"/>
    <w:rsid w:val="00845935"/>
    <w:rsid w:val="008F2E66"/>
    <w:rsid w:val="009372B2"/>
    <w:rsid w:val="009473FB"/>
    <w:rsid w:val="00970929"/>
    <w:rsid w:val="00A5039B"/>
    <w:rsid w:val="00AA5299"/>
    <w:rsid w:val="00BA6C82"/>
    <w:rsid w:val="00C855FB"/>
    <w:rsid w:val="00D3563F"/>
    <w:rsid w:val="00DA51ED"/>
    <w:rsid w:val="00E00C0B"/>
    <w:rsid w:val="00F66172"/>
    <w:rsid w:val="00F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E4AA"/>
  <w15:chartTrackingRefBased/>
  <w15:docId w15:val="{A4900123-D17E-4CB4-8049-6BB14D35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FE"/>
  </w:style>
  <w:style w:type="paragraph" w:styleId="Footer">
    <w:name w:val="footer"/>
    <w:basedOn w:val="Normal"/>
    <w:link w:val="FooterChar"/>
    <w:uiPriority w:val="99"/>
    <w:unhideWhenUsed/>
    <w:rsid w:val="0044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FE"/>
  </w:style>
  <w:style w:type="paragraph" w:styleId="Revision">
    <w:name w:val="Revision"/>
    <w:hidden/>
    <w:uiPriority w:val="99"/>
    <w:semiHidden/>
    <w:rsid w:val="00BA6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Sharon Jones</cp:lastModifiedBy>
  <cp:revision>5</cp:revision>
  <cp:lastPrinted>2021-07-09T16:12:00Z</cp:lastPrinted>
  <dcterms:created xsi:type="dcterms:W3CDTF">2021-12-09T22:13:00Z</dcterms:created>
  <dcterms:modified xsi:type="dcterms:W3CDTF">2021-12-09T22:14:00Z</dcterms:modified>
</cp:coreProperties>
</file>